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A67" w:rsidRDefault="00AD5A67" w:rsidP="00AD5A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FENOUR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AD5A67" w:rsidRDefault="00AD5A67" w:rsidP="00AD5A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A67" w:rsidRDefault="00AD5A67" w:rsidP="00AD5A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A67" w:rsidRDefault="00AD5A67" w:rsidP="00AD5A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>He is mentioned in the indenture assigning dower to Margaret Argentine(q.v.)</w:t>
      </w:r>
    </w:p>
    <w:p w:rsidR="00AD5A67" w:rsidRDefault="00AD5A67" w:rsidP="00AD5A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having had land in the manor of Weston, Hertfordshire.</w:t>
      </w:r>
    </w:p>
    <w:p w:rsidR="00AD5A67" w:rsidRDefault="00AD5A67" w:rsidP="00AD5A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21-28)</w:t>
      </w:r>
    </w:p>
    <w:p w:rsidR="00AD5A67" w:rsidRDefault="00AD5A67" w:rsidP="00AD5A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A67" w:rsidRDefault="00AD5A67" w:rsidP="00AD5A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A67" w:rsidRPr="00880366" w:rsidRDefault="00AD5A67" w:rsidP="00AD5A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</w:p>
    <w:p w:rsidR="00DD5B8A" w:rsidRPr="00AD5A67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AD5A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A67" w:rsidRDefault="00AD5A67" w:rsidP="00564E3C">
      <w:pPr>
        <w:spacing w:after="0" w:line="240" w:lineRule="auto"/>
      </w:pPr>
      <w:r>
        <w:separator/>
      </w:r>
    </w:p>
  </w:endnote>
  <w:endnote w:type="continuationSeparator" w:id="0">
    <w:p w:rsidR="00AD5A67" w:rsidRDefault="00AD5A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5A67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A67" w:rsidRDefault="00AD5A67" w:rsidP="00564E3C">
      <w:pPr>
        <w:spacing w:after="0" w:line="240" w:lineRule="auto"/>
      </w:pPr>
      <w:r>
        <w:separator/>
      </w:r>
    </w:p>
  </w:footnote>
  <w:footnote w:type="continuationSeparator" w:id="0">
    <w:p w:rsidR="00AD5A67" w:rsidRDefault="00AD5A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A67"/>
    <w:rsid w:val="00372DC6"/>
    <w:rsid w:val="00564E3C"/>
    <w:rsid w:val="0064591D"/>
    <w:rsid w:val="00AD5A6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9DD7F"/>
  <w15:chartTrackingRefBased/>
  <w15:docId w15:val="{D581FE48-A445-4B28-A587-A27E1F35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D5A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2015-10-09T12:46:00Z</dcterms:created>
  <dcterms:modified xsi:type="dcterms:W3CDTF">2015-10-09T12:48:00Z</dcterms:modified>
</cp:coreProperties>
</file>